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A2" w:rsidRPr="00D147D7" w:rsidRDefault="00A63990">
      <w:pPr>
        <w:rPr>
          <w:b/>
        </w:rPr>
      </w:pPr>
      <w:r w:rsidRPr="00D147D7">
        <w:rPr>
          <w:b/>
        </w:rPr>
        <w:t>NCD</w:t>
      </w:r>
    </w:p>
    <w:p w:rsidR="003A79A2" w:rsidRPr="00D147D7" w:rsidRDefault="003A79A2" w:rsidP="003A79A2">
      <w:pPr>
        <w:pStyle w:val="SpecHeading4A"/>
        <w:rPr>
          <w:b/>
        </w:rPr>
      </w:pPr>
      <w:r w:rsidRPr="00D147D7">
        <w:rPr>
          <w:b/>
        </w:rPr>
        <w:t xml:space="preserve">Network Control </w:t>
      </w:r>
      <w:r w:rsidR="00A63990" w:rsidRPr="00D147D7">
        <w:rPr>
          <w:b/>
        </w:rPr>
        <w:t>Display</w:t>
      </w:r>
    </w:p>
    <w:p w:rsidR="003A79A2" w:rsidRPr="004849CF" w:rsidRDefault="003A79A2" w:rsidP="003A79A2">
      <w:pPr>
        <w:rPr>
          <w:rFonts w:ascii="Arial" w:hAnsi="Arial"/>
        </w:rPr>
      </w:pPr>
    </w:p>
    <w:p w:rsidR="003A79A2" w:rsidRPr="004849CF" w:rsidRDefault="003A79A2" w:rsidP="003A79A2">
      <w:pPr>
        <w:pStyle w:val="SpecHeading51"/>
      </w:pPr>
      <w:r w:rsidRPr="004849CF">
        <w:t>1.</w:t>
      </w:r>
      <w:r w:rsidRPr="004849CF">
        <w:tab/>
        <w:t xml:space="preserve">A </w:t>
      </w:r>
      <w:r w:rsidR="00682087">
        <w:t>N</w:t>
      </w:r>
      <w:r w:rsidRPr="004849CF">
        <w:t xml:space="preserve">etwork </w:t>
      </w:r>
      <w:r w:rsidR="00682087">
        <w:t>C</w:t>
      </w:r>
      <w:r w:rsidRPr="004849CF">
        <w:t xml:space="preserve">ontrol </w:t>
      </w:r>
      <w:r w:rsidR="00682087">
        <w:t>D</w:t>
      </w:r>
      <w:r w:rsidR="00A63990">
        <w:t>isplay</w:t>
      </w:r>
      <w:r w:rsidRPr="004849CF">
        <w:t xml:space="preserve"> </w:t>
      </w:r>
      <w:r w:rsidR="00682087">
        <w:t xml:space="preserve">(NCD) </w:t>
      </w:r>
      <w:r w:rsidRPr="004849CF">
        <w:t xml:space="preserve">shall be provided to display all intelligent </w:t>
      </w:r>
      <w:r w:rsidR="00682087">
        <w:t xml:space="preserve">system </w:t>
      </w:r>
      <w:r w:rsidRPr="004849CF">
        <w:t xml:space="preserve">points. The </w:t>
      </w:r>
      <w:r w:rsidR="00A63990" w:rsidRPr="004849CF">
        <w:t>NC</w:t>
      </w:r>
      <w:r w:rsidR="00A63990">
        <w:t>D</w:t>
      </w:r>
      <w:r w:rsidR="00A63990" w:rsidRPr="004849CF">
        <w:t xml:space="preserve"> </w:t>
      </w:r>
      <w:r w:rsidRPr="004849CF">
        <w:t>shall be capable of displaying information for all events on a fully utilized network</w:t>
      </w:r>
      <w:r w:rsidR="00682087">
        <w:t xml:space="preserve"> of</w:t>
      </w:r>
      <w:r w:rsidRPr="004849CF">
        <w:t xml:space="preserve"> at least 300,000 points. </w:t>
      </w:r>
      <w:r w:rsidR="00682087">
        <w:t>N</w:t>
      </w:r>
      <w:r w:rsidRPr="004849CF">
        <w:t xml:space="preserve">etwork display devices </w:t>
      </w:r>
      <w:r w:rsidR="00682087">
        <w:t>that</w:t>
      </w:r>
      <w:r w:rsidR="00682087" w:rsidRPr="004849CF">
        <w:t xml:space="preserve"> </w:t>
      </w:r>
      <w:r w:rsidRPr="004849CF">
        <w:t>are capable of displaying</w:t>
      </w:r>
      <w:r w:rsidR="00682087">
        <w:t xml:space="preserve"> only</w:t>
      </w:r>
      <w:r w:rsidRPr="004849CF">
        <w:t xml:space="preserve"> a subset of network points shall not be suitable substitutes.</w:t>
      </w:r>
    </w:p>
    <w:p w:rsidR="003A79A2" w:rsidRPr="004849CF" w:rsidRDefault="003A79A2" w:rsidP="003A79A2">
      <w:pPr>
        <w:pStyle w:val="SpecHeading51"/>
      </w:pPr>
      <w:r w:rsidRPr="004849CF">
        <w:t>2.</w:t>
      </w:r>
      <w:r w:rsidRPr="004849CF">
        <w:tab/>
        <w:t xml:space="preserve">The </w:t>
      </w:r>
      <w:r w:rsidR="00A63990" w:rsidRPr="004849CF">
        <w:t>NC</w:t>
      </w:r>
      <w:r w:rsidR="00A63990">
        <w:t>D</w:t>
      </w:r>
      <w:r w:rsidR="00A63990" w:rsidRPr="004849CF">
        <w:t xml:space="preserve"> </w:t>
      </w:r>
      <w:r w:rsidR="00682087">
        <w:t xml:space="preserve">screen </w:t>
      </w:r>
      <w:r w:rsidRPr="004849CF">
        <w:t xml:space="preserve">shall </w:t>
      </w:r>
      <w:r w:rsidR="00A63990">
        <w:t xml:space="preserve">have a resolution of </w:t>
      </w:r>
      <w:r w:rsidR="005A11F1">
        <w:t>1</w:t>
      </w:r>
      <w:r w:rsidR="001F1F47">
        <w:t>0</w:t>
      </w:r>
      <w:r w:rsidR="005A11F1">
        <w:t>24</w:t>
      </w:r>
      <w:r w:rsidR="00A63990">
        <w:t>x6</w:t>
      </w:r>
      <w:r w:rsidR="001F1F47">
        <w:t>0</w:t>
      </w:r>
      <w:r w:rsidR="00A63990">
        <w:t xml:space="preserve">0 </w:t>
      </w:r>
      <w:r w:rsidR="00682087">
        <w:t>with</w:t>
      </w:r>
      <w:r w:rsidR="00A63990">
        <w:t xml:space="preserve"> touch capability</w:t>
      </w:r>
      <w:r w:rsidRPr="004849CF">
        <w:t>,</w:t>
      </w:r>
      <w:r w:rsidR="008B3746">
        <w:t xml:space="preserve"> </w:t>
      </w:r>
      <w:r w:rsidR="00FE7EF3">
        <w:t xml:space="preserve">including </w:t>
      </w:r>
      <w:r w:rsidR="008B3746">
        <w:t>audible and visible feedback,</w:t>
      </w:r>
      <w:r w:rsidRPr="004849CF">
        <w:t xml:space="preserve"> backlit by a long life, solid</w:t>
      </w:r>
      <w:r w:rsidR="00682087">
        <w:t>-</w:t>
      </w:r>
      <w:r w:rsidRPr="004849CF">
        <w:t>state LCD.  It shall also include a full QWERTY</w:t>
      </w:r>
      <w:r w:rsidR="00682087">
        <w:t>-</w:t>
      </w:r>
      <w:r w:rsidRPr="004849CF">
        <w:t xml:space="preserve">style keypad </w:t>
      </w:r>
      <w:r w:rsidR="00A63990">
        <w:t>on the</w:t>
      </w:r>
      <w:r w:rsidR="00A671AF">
        <w:t xml:space="preserve"> color,</w:t>
      </w:r>
      <w:r w:rsidR="00A63990">
        <w:t xml:space="preserve"> touchscreen display</w:t>
      </w:r>
      <w:r w:rsidRPr="004849CF">
        <w:t xml:space="preserve">.  Additionally, the network display shall </w:t>
      </w:r>
      <w:r w:rsidR="00A63990">
        <w:t>have</w:t>
      </w:r>
      <w:r w:rsidRPr="004849CF">
        <w:t xml:space="preserve"> the ability to scroll events by type (i.e. Fire Alarm, Supervisory Alarm, Trouble, etc)</w:t>
      </w:r>
      <w:r w:rsidR="00A63990">
        <w:t xml:space="preserve"> using the touchscreen</w:t>
      </w:r>
      <w:r w:rsidRPr="004849CF">
        <w:t>.</w:t>
      </w:r>
    </w:p>
    <w:p w:rsidR="003A79A2" w:rsidRPr="004849CF" w:rsidRDefault="003A79A2" w:rsidP="003A79A2">
      <w:pPr>
        <w:pStyle w:val="SpecHeading51"/>
      </w:pPr>
      <w:r w:rsidRPr="004849CF">
        <w:t>3.</w:t>
      </w:r>
      <w:r w:rsidRPr="004849CF">
        <w:tab/>
        <w:t xml:space="preserve">The </w:t>
      </w:r>
      <w:r w:rsidR="00682087">
        <w:t>NCD</w:t>
      </w:r>
      <w:r w:rsidR="00781117" w:rsidRPr="004849CF">
        <w:t xml:space="preserve"> </w:t>
      </w:r>
      <w:r w:rsidRPr="004849CF">
        <w:t xml:space="preserve">shall have the ability to display up to </w:t>
      </w:r>
      <w:r w:rsidR="00682087">
        <w:t>3,000</w:t>
      </w:r>
      <w:r w:rsidR="00781117" w:rsidRPr="004849CF">
        <w:t xml:space="preserve"> </w:t>
      </w:r>
      <w:r w:rsidRPr="004849CF">
        <w:t>events in order of priority and time of occurrence.  Counters shall be provided to indicate the total number of events by type.</w:t>
      </w:r>
    </w:p>
    <w:p w:rsidR="003A79A2" w:rsidRPr="004849CF" w:rsidRDefault="003A79A2" w:rsidP="003A79A2">
      <w:pPr>
        <w:pStyle w:val="SpecHeading51"/>
      </w:pPr>
      <w:r w:rsidRPr="004849CF">
        <w:t>4.</w:t>
      </w:r>
      <w:r w:rsidRPr="004849CF">
        <w:tab/>
        <w:t xml:space="preserve">The </w:t>
      </w:r>
      <w:r w:rsidR="00781117" w:rsidRPr="004849CF">
        <w:t>NC</w:t>
      </w:r>
      <w:r w:rsidR="00781117">
        <w:t>D</w:t>
      </w:r>
      <w:r w:rsidR="00781117" w:rsidRPr="004849CF">
        <w:t xml:space="preserve"> </w:t>
      </w:r>
      <w:r w:rsidRPr="004849CF">
        <w:t xml:space="preserve">shall mount in any of the network node fire alarm control panels. Optionally, the network display may mount in a backbox designed for this use. The </w:t>
      </w:r>
      <w:r w:rsidR="00682087">
        <w:t>NCD</w:t>
      </w:r>
      <w:r w:rsidR="00682087" w:rsidRPr="004849CF">
        <w:t xml:space="preserve"> </w:t>
      </w:r>
      <w:r w:rsidRPr="004849CF">
        <w:t>shall connect to the network over either a wire or fiber interface.</w:t>
      </w:r>
    </w:p>
    <w:p w:rsidR="003A79A2" w:rsidRPr="004849CF" w:rsidRDefault="003A79A2" w:rsidP="003A79A2">
      <w:pPr>
        <w:pStyle w:val="SpecHeading51"/>
      </w:pPr>
      <w:r w:rsidRPr="004849CF">
        <w:t>5.</w:t>
      </w:r>
      <w:r w:rsidRPr="004849CF">
        <w:tab/>
        <w:t xml:space="preserve">The </w:t>
      </w:r>
      <w:r w:rsidR="00A51D69">
        <w:t>NCD</w:t>
      </w:r>
      <w:r w:rsidR="00B465C6">
        <w:t xml:space="preserve"> </w:t>
      </w:r>
      <w:r w:rsidRPr="004849CF">
        <w:t>shall have an event history buffer capable of storing 10</w:t>
      </w:r>
      <w:r w:rsidR="00682087">
        <w:t>,</w:t>
      </w:r>
      <w:r w:rsidRPr="004849CF">
        <w:t>00</w:t>
      </w:r>
      <w:r w:rsidR="00781117">
        <w:t>0</w:t>
      </w:r>
      <w:r w:rsidRPr="004849CF">
        <w:t xml:space="preserve"> events in non-volatile memory.  </w:t>
      </w:r>
    </w:p>
    <w:p w:rsidR="003E4C95" w:rsidRDefault="001F1F47" w:rsidP="003A79A2">
      <w:pPr>
        <w:pStyle w:val="SpecHeading51"/>
      </w:pPr>
      <w:r>
        <w:t>6</w:t>
      </w:r>
      <w:r w:rsidR="003A79A2" w:rsidRPr="004849CF">
        <w:t>.</w:t>
      </w:r>
      <w:r w:rsidR="003A79A2" w:rsidRPr="004849CF">
        <w:tab/>
        <w:t xml:space="preserve">The </w:t>
      </w:r>
      <w:r w:rsidR="003E4C95">
        <w:t>NCD</w:t>
      </w:r>
      <w:r w:rsidR="00781117" w:rsidRPr="004849CF">
        <w:t xml:space="preserve"> </w:t>
      </w:r>
      <w:r w:rsidR="003A79A2" w:rsidRPr="004849CF">
        <w:t xml:space="preserve">shall include </w:t>
      </w:r>
      <w:r w:rsidR="00781117">
        <w:t>touchscreen button</w:t>
      </w:r>
      <w:r w:rsidR="003E4C95">
        <w:t>s</w:t>
      </w:r>
      <w:r w:rsidR="003A79A2" w:rsidRPr="004849CF">
        <w:t xml:space="preserve"> for system</w:t>
      </w:r>
      <w:r w:rsidR="003E4C95">
        <w:t>-</w:t>
      </w:r>
      <w:r w:rsidR="003A79A2" w:rsidRPr="004849CF">
        <w:t xml:space="preserve">wide control of Acknowledge, Signal Silence, System Reset, Drill, and local Lamp Test. </w:t>
      </w:r>
    </w:p>
    <w:p w:rsidR="003A79A2" w:rsidRPr="004849CF" w:rsidRDefault="001F1F47" w:rsidP="003A79A2">
      <w:pPr>
        <w:pStyle w:val="SpecHeading51"/>
      </w:pPr>
      <w:r>
        <w:t>7</w:t>
      </w:r>
      <w:r w:rsidR="003A79A2" w:rsidRPr="004849CF">
        <w:t>.</w:t>
      </w:r>
      <w:r w:rsidR="003A79A2" w:rsidRPr="004849CF">
        <w:tab/>
        <w:t xml:space="preserve">The </w:t>
      </w:r>
      <w:r w:rsidR="00A130AA" w:rsidRPr="004849CF">
        <w:t>NC</w:t>
      </w:r>
      <w:r w:rsidR="00A130AA">
        <w:t>D</w:t>
      </w:r>
      <w:r w:rsidR="00A130AA" w:rsidRPr="004849CF">
        <w:t xml:space="preserve"> </w:t>
      </w:r>
      <w:r w:rsidR="003A79A2" w:rsidRPr="004849CF">
        <w:t>shall include</w:t>
      </w:r>
      <w:r w:rsidR="00A130AA">
        <w:t xml:space="preserve"> indication on the touchscreen </w:t>
      </w:r>
      <w:r w:rsidR="003E4C95">
        <w:t>of</w:t>
      </w:r>
      <w:r w:rsidR="003A79A2" w:rsidRPr="004849CF">
        <w:t xml:space="preserve"> Fire Alarm, Trouble, Supervisory, Signals Silenced, Disabled Points, </w:t>
      </w:r>
      <w:r w:rsidR="00A130AA">
        <w:t xml:space="preserve">and </w:t>
      </w:r>
      <w:r w:rsidR="003E4C95">
        <w:t>o</w:t>
      </w:r>
      <w:r w:rsidR="003A79A2" w:rsidRPr="004849CF">
        <w:t xml:space="preserve">ther (non-fire) </w:t>
      </w:r>
      <w:r w:rsidR="003E4C95">
        <w:t>e</w:t>
      </w:r>
      <w:r w:rsidR="003A79A2" w:rsidRPr="004849CF">
        <w:t>vents</w:t>
      </w:r>
      <w:r w:rsidR="003E4C95">
        <w:t>.</w:t>
      </w:r>
      <w:r w:rsidR="00A130AA">
        <w:t xml:space="preserve"> The NCD will also </w:t>
      </w:r>
      <w:r w:rsidR="00B465C6">
        <w:t>include</w:t>
      </w:r>
      <w:r w:rsidR="00A130AA">
        <w:t xml:space="preserve"> LEDs to </w:t>
      </w:r>
      <w:r w:rsidR="003E4C95">
        <w:t>indicate</w:t>
      </w:r>
      <w:r w:rsidR="00A130AA">
        <w:t xml:space="preserve"> </w:t>
      </w:r>
      <w:r w:rsidR="00FE7EF3">
        <w:t xml:space="preserve">primary </w:t>
      </w:r>
      <w:r w:rsidR="003E4C95">
        <w:t>p</w:t>
      </w:r>
      <w:r w:rsidR="00A130AA">
        <w:t xml:space="preserve">ower </w:t>
      </w:r>
      <w:r w:rsidR="00FE7EF3">
        <w:t xml:space="preserve">status </w:t>
      </w:r>
      <w:r w:rsidR="00A130AA">
        <w:t>and any off</w:t>
      </w:r>
      <w:r w:rsidR="003E4C95">
        <w:t>-</w:t>
      </w:r>
      <w:r w:rsidR="00A130AA">
        <w:t>normal event.</w:t>
      </w:r>
    </w:p>
    <w:p w:rsidR="003A79A2" w:rsidRPr="004849CF" w:rsidRDefault="001F1F47" w:rsidP="003A79A2">
      <w:pPr>
        <w:pStyle w:val="SpecHeading51"/>
      </w:pPr>
      <w:r>
        <w:t>8</w:t>
      </w:r>
      <w:r w:rsidR="003A79A2" w:rsidRPr="004849CF">
        <w:t>.</w:t>
      </w:r>
      <w:r w:rsidR="003A79A2" w:rsidRPr="004849CF">
        <w:tab/>
        <w:t xml:space="preserve">The </w:t>
      </w:r>
      <w:r w:rsidR="003E4C95">
        <w:t>NCD</w:t>
      </w:r>
      <w:r w:rsidR="00A130AA" w:rsidRPr="004849CF">
        <w:t xml:space="preserve"> </w:t>
      </w:r>
      <w:r w:rsidR="003A79A2" w:rsidRPr="004849CF">
        <w:t>shall include a Master</w:t>
      </w:r>
      <w:r w:rsidR="00A130AA">
        <w:t xml:space="preserve"> username and</w:t>
      </w:r>
      <w:r w:rsidR="003A79A2" w:rsidRPr="004849CF">
        <w:t xml:space="preserve"> password and up to </w:t>
      </w:r>
      <w:r w:rsidR="003E4C95">
        <w:t>49 additional</w:t>
      </w:r>
      <w:r w:rsidR="003E4C95" w:rsidRPr="004849CF">
        <w:t xml:space="preserve"> </w:t>
      </w:r>
      <w:r w:rsidR="003E4C95">
        <w:t>user</w:t>
      </w:r>
      <w:r w:rsidR="00A130AA">
        <w:t>names and</w:t>
      </w:r>
      <w:r w:rsidR="003A79A2" w:rsidRPr="004849CF">
        <w:t xml:space="preserve"> passwords.  Each password shall be up to </w:t>
      </w:r>
      <w:r w:rsidR="003E4C95">
        <w:t>16</w:t>
      </w:r>
      <w:r w:rsidR="003E4C95" w:rsidRPr="004849CF">
        <w:t xml:space="preserve"> </w:t>
      </w:r>
      <w:r w:rsidR="003A79A2" w:rsidRPr="004849CF">
        <w:t>alpha-numeric characters in length.  The Master password shall be authorized to access the programming and alter status menus.  Each User password may have different levels of authorization.</w:t>
      </w:r>
      <w:r w:rsidR="00A130AA">
        <w:t xml:space="preserve"> Each user access shall be saved in history.</w:t>
      </w:r>
    </w:p>
    <w:p w:rsidR="003A79A2" w:rsidRPr="004849CF" w:rsidRDefault="001F1F47" w:rsidP="003A79A2">
      <w:pPr>
        <w:pStyle w:val="SpecHeading51"/>
      </w:pPr>
      <w:r>
        <w:t>9</w:t>
      </w:r>
      <w:r w:rsidR="003A79A2" w:rsidRPr="004849CF">
        <w:t>.</w:t>
      </w:r>
      <w:r w:rsidR="003A79A2" w:rsidRPr="004849CF">
        <w:tab/>
        <w:t xml:space="preserve">The </w:t>
      </w:r>
      <w:r w:rsidR="00A130AA" w:rsidRPr="004849CF">
        <w:t>NC</w:t>
      </w:r>
      <w:r w:rsidR="00A130AA">
        <w:t>D</w:t>
      </w:r>
      <w:r w:rsidR="00A130AA" w:rsidRPr="004849CF">
        <w:t xml:space="preserve"> </w:t>
      </w:r>
      <w:r w:rsidR="003A79A2" w:rsidRPr="004849CF">
        <w:t xml:space="preserve">shall allow control </w:t>
      </w:r>
      <w:r w:rsidR="009540D2">
        <w:t>(</w:t>
      </w:r>
      <w:r w:rsidR="003A79A2" w:rsidRPr="004849CF">
        <w:t>on/off</w:t>
      </w:r>
      <w:r w:rsidR="009540D2">
        <w:t>)</w:t>
      </w:r>
      <w:r w:rsidR="003A79A2" w:rsidRPr="004849CF">
        <w:t xml:space="preserve"> of outputs</w:t>
      </w:r>
      <w:r w:rsidR="00B465C6">
        <w:t xml:space="preserve"> and</w:t>
      </w:r>
      <w:r w:rsidR="003A79A2" w:rsidRPr="004849CF">
        <w:t xml:space="preserve"> enable/disable of network points.</w:t>
      </w:r>
    </w:p>
    <w:p w:rsidR="003A79A2" w:rsidRPr="004849CF" w:rsidRDefault="001F1F47" w:rsidP="003A79A2">
      <w:pPr>
        <w:pStyle w:val="SpecHeading51"/>
      </w:pPr>
      <w:r>
        <w:t>10</w:t>
      </w:r>
      <w:r w:rsidR="003A79A2" w:rsidRPr="004849CF">
        <w:t xml:space="preserve">.  </w:t>
      </w:r>
      <w:r w:rsidR="003A79A2">
        <w:t xml:space="preserve">  </w:t>
      </w:r>
      <w:r w:rsidR="003A79A2" w:rsidRPr="004849CF">
        <w:t xml:space="preserve">The </w:t>
      </w:r>
      <w:r w:rsidR="003E4C95">
        <w:t>NCD</w:t>
      </w:r>
      <w:r w:rsidR="00542875" w:rsidRPr="004849CF">
        <w:t xml:space="preserve"> </w:t>
      </w:r>
      <w:r w:rsidR="003A79A2" w:rsidRPr="004849CF">
        <w:t xml:space="preserve">shall support </w:t>
      </w:r>
      <w:r w:rsidR="00542875">
        <w:t>a</w:t>
      </w:r>
      <w:r w:rsidR="003A79A2" w:rsidRPr="004849CF">
        <w:t xml:space="preserve"> Windows® based program</w:t>
      </w:r>
      <w:r w:rsidR="009540D2">
        <w:t>ming</w:t>
      </w:r>
      <w:r w:rsidR="003A79A2" w:rsidRPr="004849CF">
        <w:t xml:space="preserve"> utility. This utility shall allow the user </w:t>
      </w:r>
      <w:r w:rsidR="00B465C6">
        <w:t xml:space="preserve">to </w:t>
      </w:r>
      <w:r w:rsidR="003A79A2" w:rsidRPr="004849CF">
        <w:t xml:space="preserve">create an </w:t>
      </w:r>
      <w:r w:rsidR="00542875" w:rsidRPr="004849CF">
        <w:t>NC</w:t>
      </w:r>
      <w:r w:rsidR="00542875">
        <w:t>D</w:t>
      </w:r>
      <w:r w:rsidR="00542875" w:rsidRPr="004849CF">
        <w:t xml:space="preserve"> </w:t>
      </w:r>
      <w:r w:rsidR="003A79A2" w:rsidRPr="004849CF">
        <w:t xml:space="preserve">database, upload/download an </w:t>
      </w:r>
      <w:r w:rsidR="00542875" w:rsidRPr="004849CF">
        <w:t>NC</w:t>
      </w:r>
      <w:r w:rsidR="00542875">
        <w:t>D</w:t>
      </w:r>
      <w:r w:rsidR="00542875" w:rsidRPr="004849CF">
        <w:t xml:space="preserve"> </w:t>
      </w:r>
      <w:r w:rsidR="003A79A2" w:rsidRPr="004849CF">
        <w:t xml:space="preserve">database, and download an upgrade to the </w:t>
      </w:r>
      <w:r w:rsidR="00542875" w:rsidRPr="004849CF">
        <w:t>NC</w:t>
      </w:r>
      <w:r w:rsidR="00542875">
        <w:t>D</w:t>
      </w:r>
      <w:r w:rsidR="00542875" w:rsidRPr="004849CF">
        <w:t xml:space="preserve"> </w:t>
      </w:r>
      <w:r w:rsidR="003A79A2" w:rsidRPr="004849CF">
        <w:t>executive.  To ensure program validity, this utility shall check stored databases for errors.  A compare function shall be included to identify differences between databases.</w:t>
      </w:r>
      <w:r w:rsidR="00542875">
        <w:t xml:space="preserve"> The program utility shall have a secure connection to the NCD.</w:t>
      </w:r>
    </w:p>
    <w:p w:rsidR="003A79A2" w:rsidRPr="004849CF" w:rsidRDefault="001F1F47" w:rsidP="003A79A2">
      <w:pPr>
        <w:pStyle w:val="SpecHeading51"/>
      </w:pPr>
      <w:r>
        <w:t>11</w:t>
      </w:r>
      <w:r w:rsidR="003A79A2" w:rsidRPr="004849CF">
        <w:t>.</w:t>
      </w:r>
      <w:r w:rsidR="003A79A2" w:rsidRPr="004849CF">
        <w:tab/>
        <w:t xml:space="preserve">For time keeping purposes the </w:t>
      </w:r>
      <w:r w:rsidR="00542875" w:rsidRPr="004849CF">
        <w:t>NC</w:t>
      </w:r>
      <w:r w:rsidR="00542875">
        <w:t>D</w:t>
      </w:r>
      <w:r w:rsidR="00542875" w:rsidRPr="004849CF">
        <w:t xml:space="preserve"> </w:t>
      </w:r>
      <w:r w:rsidR="003A79A2" w:rsidRPr="004849CF">
        <w:t>shall include a time of day clock.</w:t>
      </w:r>
    </w:p>
    <w:p w:rsidR="003A79A2" w:rsidRDefault="003A79A2" w:rsidP="003A79A2">
      <w:pPr>
        <w:pStyle w:val="SpecHeading51"/>
      </w:pPr>
      <w:r w:rsidRPr="004849CF">
        <w:t>1</w:t>
      </w:r>
      <w:r w:rsidR="001F1F47">
        <w:t>2</w:t>
      </w:r>
      <w:r w:rsidRPr="004849CF">
        <w:t>.</w:t>
      </w:r>
      <w:r w:rsidRPr="004849CF">
        <w:tab/>
      </w:r>
      <w:r w:rsidR="00EB1AFD">
        <w:t xml:space="preserve">The NCD shall </w:t>
      </w:r>
      <w:r w:rsidR="00D83943">
        <w:t>incorporate</w:t>
      </w:r>
      <w:r w:rsidR="00EB1AFD">
        <w:t xml:space="preserve"> </w:t>
      </w:r>
      <w:r w:rsidR="00D83943">
        <w:t>display conditioning to prevent image persistence and screen distortion.</w:t>
      </w:r>
    </w:p>
    <w:p w:rsidR="001F1F47" w:rsidRDefault="001F1F47" w:rsidP="001F1F47">
      <w:pPr>
        <w:pStyle w:val="SpecHeading51"/>
      </w:pPr>
      <w:r w:rsidRPr="004849CF">
        <w:t>1</w:t>
      </w:r>
      <w:r>
        <w:t>3</w:t>
      </w:r>
      <w:r w:rsidRPr="004849CF">
        <w:t>.</w:t>
      </w:r>
      <w:r w:rsidRPr="004849CF">
        <w:tab/>
      </w:r>
      <w:r>
        <w:t xml:space="preserve">The NCD shall </w:t>
      </w:r>
      <w:r w:rsidR="00CF26AC">
        <w:t>provide the ability to disable the touchscreen for a predetermined period to allow for cleaning. The time period for this mode shall be programable.</w:t>
      </w:r>
    </w:p>
    <w:p w:rsidR="001F1F47" w:rsidRDefault="001F1F47" w:rsidP="001F1F47">
      <w:pPr>
        <w:pStyle w:val="SpecHeading51"/>
      </w:pPr>
      <w:r w:rsidRPr="004849CF">
        <w:t>1</w:t>
      </w:r>
      <w:r>
        <w:t>4</w:t>
      </w:r>
      <w:r w:rsidRPr="004849CF">
        <w:t>.</w:t>
      </w:r>
      <w:r w:rsidRPr="004849CF">
        <w:tab/>
      </w:r>
      <w:r>
        <w:t>The NCD shall</w:t>
      </w:r>
      <w:r w:rsidR="00A671AF">
        <w:t xml:space="preserve"> be capable of event based filtering, allowing all active events to be filtered by type for easier viewing</w:t>
      </w:r>
      <w:r>
        <w:t>.</w:t>
      </w:r>
    </w:p>
    <w:p w:rsidR="003A79A2" w:rsidRDefault="00A671AF" w:rsidP="00EC0285">
      <w:pPr>
        <w:pStyle w:val="SpecHeading51"/>
      </w:pPr>
      <w:r w:rsidRPr="004849CF">
        <w:t>1</w:t>
      </w:r>
      <w:r>
        <w:t>5</w:t>
      </w:r>
      <w:r w:rsidRPr="004849CF">
        <w:t>.</w:t>
      </w:r>
      <w:r w:rsidRPr="004849CF">
        <w:tab/>
      </w:r>
      <w:r>
        <w:t xml:space="preserve">The NCD shall utilize color coded user guidance to indicate the </w:t>
      </w:r>
      <w:r w:rsidR="005A11F1">
        <w:t>order of operation during an event</w:t>
      </w:r>
      <w:bookmarkStart w:id="0" w:name="_GoBack"/>
      <w:bookmarkEnd w:id="0"/>
    </w:p>
    <w:sectPr w:rsidR="003A79A2" w:rsidSect="0003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1F3" w:rsidRDefault="005D61F3">
      <w:pPr>
        <w:spacing w:after="0" w:line="240" w:lineRule="auto"/>
      </w:pPr>
    </w:p>
  </w:endnote>
  <w:endnote w:type="continuationSeparator" w:id="0">
    <w:p w:rsidR="005D61F3" w:rsidRDefault="005D6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1F3" w:rsidRDefault="005D61F3">
      <w:pPr>
        <w:spacing w:after="0" w:line="240" w:lineRule="auto"/>
      </w:pPr>
    </w:p>
  </w:footnote>
  <w:footnote w:type="continuationSeparator" w:id="0">
    <w:p w:rsidR="005D61F3" w:rsidRDefault="005D61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A2"/>
    <w:rsid w:val="000375A4"/>
    <w:rsid w:val="00051B38"/>
    <w:rsid w:val="001F1F47"/>
    <w:rsid w:val="003A79A2"/>
    <w:rsid w:val="003E4C95"/>
    <w:rsid w:val="00431233"/>
    <w:rsid w:val="00542875"/>
    <w:rsid w:val="005A11F1"/>
    <w:rsid w:val="005D61F3"/>
    <w:rsid w:val="00682087"/>
    <w:rsid w:val="00781117"/>
    <w:rsid w:val="008B3746"/>
    <w:rsid w:val="009540D2"/>
    <w:rsid w:val="009B3C1D"/>
    <w:rsid w:val="009C02CB"/>
    <w:rsid w:val="00A130AA"/>
    <w:rsid w:val="00A51D69"/>
    <w:rsid w:val="00A6179E"/>
    <w:rsid w:val="00A63990"/>
    <w:rsid w:val="00A671AF"/>
    <w:rsid w:val="00B465C6"/>
    <w:rsid w:val="00B83D18"/>
    <w:rsid w:val="00CF26AC"/>
    <w:rsid w:val="00D147D7"/>
    <w:rsid w:val="00D83943"/>
    <w:rsid w:val="00EB1AFD"/>
    <w:rsid w:val="00EC0285"/>
    <w:rsid w:val="00ED7689"/>
    <w:rsid w:val="00F9721E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8AB5"/>
  <w15:docId w15:val="{0450EA98-0D4B-4662-A6BF-13D75AD1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ing4A">
    <w:name w:val="Spec: Heading 4 [A.]"/>
    <w:basedOn w:val="Normal"/>
    <w:next w:val="Normal"/>
    <w:link w:val="SpecHeading4AChar"/>
    <w:uiPriority w:val="99"/>
    <w:rsid w:val="003A79A2"/>
    <w:pPr>
      <w:tabs>
        <w:tab w:val="left" w:pos="720"/>
      </w:tabs>
      <w:spacing w:after="0" w:line="240" w:lineRule="auto"/>
      <w:ind w:left="734" w:hanging="547"/>
      <w:outlineLvl w:val="3"/>
    </w:pPr>
    <w:rPr>
      <w:rFonts w:ascii="Arial" w:eastAsia="Times New Roman" w:hAnsi="Arial" w:cs="Times New Roman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uiPriority w:val="99"/>
    <w:rsid w:val="003A79A2"/>
    <w:pPr>
      <w:tabs>
        <w:tab w:val="left" w:pos="720"/>
      </w:tabs>
      <w:spacing w:after="0" w:line="240" w:lineRule="auto"/>
      <w:ind w:left="1267" w:hanging="547"/>
      <w:outlineLvl w:val="4"/>
    </w:pPr>
    <w:rPr>
      <w:rFonts w:ascii="Arial" w:eastAsia="Times New Roman" w:hAnsi="Arial" w:cs="Times New Roman"/>
      <w:szCs w:val="24"/>
    </w:rPr>
  </w:style>
  <w:style w:type="character" w:customStyle="1" w:styleId="SpecHeading51Char">
    <w:name w:val="Spec: Heading 5 [1.] Char"/>
    <w:basedOn w:val="DefaultParagraphFont"/>
    <w:link w:val="SpecHeading51"/>
    <w:uiPriority w:val="99"/>
    <w:locked/>
    <w:rsid w:val="003A79A2"/>
    <w:rPr>
      <w:rFonts w:ascii="Arial" w:eastAsia="Times New Roman" w:hAnsi="Arial" w:cs="Times New Roman"/>
      <w:szCs w:val="24"/>
    </w:rPr>
  </w:style>
  <w:style w:type="character" w:customStyle="1" w:styleId="SpecHeading4AChar">
    <w:name w:val="Spec: Heading 4 [A.] Char"/>
    <w:basedOn w:val="DefaultParagraphFont"/>
    <w:link w:val="SpecHeading4A"/>
    <w:uiPriority w:val="99"/>
    <w:locked/>
    <w:rsid w:val="003A79A2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6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90"/>
  </w:style>
  <w:style w:type="paragraph" w:styleId="Footer">
    <w:name w:val="footer"/>
    <w:basedOn w:val="Normal"/>
    <w:link w:val="FooterChar"/>
    <w:uiPriority w:val="99"/>
    <w:unhideWhenUsed/>
    <w:rsid w:val="00A6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90"/>
  </w:style>
  <w:style w:type="paragraph" w:styleId="BalloonText">
    <w:name w:val="Balloon Text"/>
    <w:basedOn w:val="Normal"/>
    <w:link w:val="BalloonTextChar"/>
    <w:uiPriority w:val="99"/>
    <w:semiHidden/>
    <w:unhideWhenUsed/>
    <w:rsid w:val="00A5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f276872-af07-4968-a71d-1c83e80bd0bf" origin="userSelected">
  <element uid="id_protectivemarking_newvalue1" value=""/>
</sisl>
</file>

<file path=customXml/itemProps1.xml><?xml version="1.0" encoding="utf-8"?>
<ds:datastoreItem xmlns:ds="http://schemas.openxmlformats.org/officeDocument/2006/customXml" ds:itemID="{D8A60E47-326B-4011-81BD-55097FC1E7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Tamulevich, David J.</dc:creator>
  <cp:lastModifiedBy>Lampi, Melissa</cp:lastModifiedBy>
  <cp:revision>5</cp:revision>
  <cp:lastPrinted>2019-03-28T14:47:00Z</cp:lastPrinted>
  <dcterms:created xsi:type="dcterms:W3CDTF">2019-03-29T20:33:00Z</dcterms:created>
  <dcterms:modified xsi:type="dcterms:W3CDTF">2019-03-29T20:35:00Z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403f357b-d974-40b6-869d-5d9bab616db8</vt:lpwstr>
  </property>
  <property fmtid="{D5CDD505-2E9C-101B-9397-08002B2CF9AE}" pid="3" name="bjSaver">
    <vt:lpwstr>px+Z3vtEO8WzmRiQ5BGuJY6piztDpU22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policy="bf276872-af07-4968-a71d-1c83e80bd0bf" origin="userSelected" xmlns="http://www.boldonj</vt:lpwstr>
  </property>
  <property fmtid="{D5CDD505-2E9C-101B-9397-08002B2CF9AE}" pid="5" name="bjDocumentLabelXML-0">
    <vt:lpwstr>ames.com/2008/01/sie/internal/label"&gt;&lt;element uid="id_protectivemarking_newvalue1" value="" /&gt;&lt;/sisl&gt;</vt:lpwstr>
  </property>
  <property fmtid="{D5CDD505-2E9C-101B-9397-08002B2CF9AE}" pid="6" name="bjDocumentSecurityLabel">
    <vt:lpwstr>Honeywell Unrestricted</vt:lpwstr>
  </property>
  <property fmtid="{D5CDD505-2E9C-101B-9397-08002B2CF9AE}" pid="7" name="BJClassification">
    <vt:lpwstr>Honeywell Unrestricted</vt:lpwstr>
  </property>
</Properties>
</file>